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21FCBA" w14:textId="77777777" w:rsidR="00943299" w:rsidRDefault="00943299" w:rsidP="00943299">
      <w:pPr>
        <w:pStyle w:val="Default"/>
        <w:rPr>
          <w:sz w:val="22"/>
          <w:szCs w:val="22"/>
        </w:rPr>
      </w:pPr>
      <w:r>
        <w:rPr>
          <w:b/>
          <w:bCs/>
          <w:sz w:val="28"/>
          <w:szCs w:val="28"/>
        </w:rPr>
        <w:t xml:space="preserve">SpeedRead: how to smile, have fun and learn at the same time </w:t>
      </w:r>
      <w:r>
        <w:rPr>
          <w:sz w:val="22"/>
          <w:szCs w:val="22"/>
        </w:rPr>
        <w:t>Created for Sounds</w:t>
      </w:r>
      <w:r>
        <w:rPr>
          <w:rFonts w:ascii="Cambria" w:hAnsi="Cambria" w:cs="Cambria"/>
          <w:sz w:val="22"/>
          <w:szCs w:val="22"/>
        </w:rPr>
        <w:t>~</w:t>
      </w:r>
      <w:r>
        <w:rPr>
          <w:sz w:val="22"/>
          <w:szCs w:val="22"/>
        </w:rPr>
        <w:t>Write by Mary Gladstone © Sounds</w:t>
      </w:r>
      <w:r>
        <w:rPr>
          <w:rFonts w:ascii="Cambria" w:hAnsi="Cambria" w:cs="Cambria"/>
          <w:sz w:val="22"/>
          <w:szCs w:val="22"/>
        </w:rPr>
        <w:t>~</w:t>
      </w:r>
      <w:r>
        <w:rPr>
          <w:sz w:val="22"/>
          <w:szCs w:val="22"/>
        </w:rPr>
        <w:t xml:space="preserve">Write Ltd </w:t>
      </w:r>
    </w:p>
    <w:p w14:paraId="34E96841" w14:textId="09765A65" w:rsidR="00943299" w:rsidRDefault="00943299" w:rsidP="00943299">
      <w:pPr>
        <w:pStyle w:val="Default"/>
        <w:spacing w:after="200"/>
        <w:rPr>
          <w:sz w:val="23"/>
          <w:szCs w:val="23"/>
        </w:rPr>
      </w:pPr>
      <w:r>
        <w:rPr>
          <w:sz w:val="22"/>
          <w:szCs w:val="22"/>
        </w:rPr>
        <w:t xml:space="preserve"> </w:t>
      </w:r>
    </w:p>
    <w:p w14:paraId="795142AD" w14:textId="1FA15B28" w:rsidR="00943299" w:rsidRDefault="00943299" w:rsidP="00943299">
      <w:pPr>
        <w:pStyle w:val="Default"/>
        <w:spacing w:after="200"/>
        <w:rPr>
          <w:sz w:val="23"/>
          <w:szCs w:val="23"/>
        </w:rPr>
      </w:pPr>
      <w:r>
        <w:rPr>
          <w:b/>
          <w:bCs/>
          <w:sz w:val="23"/>
          <w:szCs w:val="23"/>
        </w:rPr>
        <w:t xml:space="preserve">SpeedRead </w:t>
      </w:r>
      <w:r>
        <w:rPr>
          <w:sz w:val="23"/>
          <w:szCs w:val="23"/>
        </w:rPr>
        <w:t xml:space="preserve">is a fun activity in which students are encouraged to read accurately and fluently at their personal best. </w:t>
      </w:r>
    </w:p>
    <w:p w14:paraId="3D77E879" w14:textId="77777777" w:rsidR="00943299" w:rsidRDefault="00943299" w:rsidP="00943299">
      <w:pPr>
        <w:pStyle w:val="Default"/>
        <w:spacing w:after="200"/>
        <w:rPr>
          <w:sz w:val="23"/>
          <w:szCs w:val="23"/>
        </w:rPr>
      </w:pPr>
      <w:r>
        <w:rPr>
          <w:sz w:val="23"/>
          <w:szCs w:val="23"/>
        </w:rPr>
        <w:t xml:space="preserve">The instruction in the box is, ‘Can you read 20 words correctly in 30 seconds?’ Research has shown that a fluency rate of 20 words correct in 30 seconds is more likely to result in the skill being maintained. Some students need more practice to get there. If, after three or four attempts, there is no indication that performance is improving you may want to decrease the number of words to be read or increase the amount of time given. </w:t>
      </w:r>
    </w:p>
    <w:p w14:paraId="3C1E4D16" w14:textId="0CD3FD6B" w:rsidR="00943299" w:rsidRDefault="00943299" w:rsidP="00943299">
      <w:pPr>
        <w:pStyle w:val="Default"/>
        <w:spacing w:after="200"/>
        <w:rPr>
          <w:sz w:val="23"/>
          <w:szCs w:val="23"/>
        </w:rPr>
      </w:pPr>
      <w:r>
        <w:rPr>
          <w:sz w:val="23"/>
          <w:szCs w:val="23"/>
        </w:rPr>
        <w:t xml:space="preserve">Although </w:t>
      </w:r>
      <w:r w:rsidR="003A5F1B">
        <w:rPr>
          <w:sz w:val="23"/>
          <w:szCs w:val="23"/>
        </w:rPr>
        <w:t>most of</w:t>
      </w:r>
      <w:r>
        <w:rPr>
          <w:sz w:val="23"/>
          <w:szCs w:val="23"/>
        </w:rPr>
        <w:t xml:space="preserve"> the words included in the units are real words, we have introduced some </w:t>
      </w:r>
      <w:r w:rsidR="003A5F1B">
        <w:rPr>
          <w:sz w:val="23"/>
          <w:szCs w:val="23"/>
        </w:rPr>
        <w:t xml:space="preserve">nonsense </w:t>
      </w:r>
      <w:r>
        <w:rPr>
          <w:sz w:val="23"/>
          <w:szCs w:val="23"/>
        </w:rPr>
        <w:t xml:space="preserve">words </w:t>
      </w:r>
      <w:r w:rsidR="003A5F1B">
        <w:rPr>
          <w:sz w:val="23"/>
          <w:szCs w:val="23"/>
        </w:rPr>
        <w:t xml:space="preserve">which children do come across in class in order </w:t>
      </w:r>
      <w:bookmarkStart w:id="0" w:name="_GoBack"/>
      <w:bookmarkEnd w:id="0"/>
      <w:r w:rsidR="003A5F1B">
        <w:rPr>
          <w:sz w:val="23"/>
          <w:szCs w:val="23"/>
        </w:rPr>
        <w:t>to check ability of blending sounds.</w:t>
      </w:r>
    </w:p>
    <w:p w14:paraId="71802ABE" w14:textId="77777777" w:rsidR="00943299" w:rsidRDefault="00943299" w:rsidP="00943299">
      <w:pPr>
        <w:pStyle w:val="Default"/>
        <w:spacing w:after="200"/>
        <w:rPr>
          <w:sz w:val="23"/>
          <w:szCs w:val="23"/>
        </w:rPr>
      </w:pPr>
      <w:r>
        <w:rPr>
          <w:sz w:val="23"/>
          <w:szCs w:val="23"/>
        </w:rPr>
        <w:t xml:space="preserve">A useful follow-up to this activity is to ask the pupil to spell some or all of these words. Thus, in one session, you might ask the pupil to read the words and, in the next, to write them, saying the sounds as they do and reading the word. A homework activity could be to use the words in a sentence or choose a word to write a short story about. </w:t>
      </w:r>
    </w:p>
    <w:p w14:paraId="5CF4AE7D" w14:textId="13904AFA" w:rsidR="00943299" w:rsidRDefault="00943299" w:rsidP="00943299">
      <w:pPr>
        <w:pStyle w:val="Default"/>
        <w:spacing w:after="200"/>
        <w:rPr>
          <w:sz w:val="23"/>
          <w:szCs w:val="23"/>
        </w:rPr>
      </w:pPr>
      <w:r>
        <w:rPr>
          <w:sz w:val="23"/>
          <w:szCs w:val="23"/>
        </w:rPr>
        <w:t xml:space="preserve">For students who lack confidence and require more practice than most to achieve mastery you may find it helpful to create your own sheet, combining words from one unit and the previous unit as a stepping stone. This can help increase the confidence of the student. A blank template is included to build the activity around the individual student’s needs. </w:t>
      </w:r>
    </w:p>
    <w:p w14:paraId="0875B812" w14:textId="2199198F" w:rsidR="00552D1E" w:rsidRDefault="00552D1E" w:rsidP="00943299"/>
    <w:sectPr w:rsidR="00552D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299"/>
    <w:rsid w:val="003A5F1B"/>
    <w:rsid w:val="00552D1E"/>
    <w:rsid w:val="00943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CC38D"/>
  <w15:chartTrackingRefBased/>
  <w15:docId w15:val="{13706942-CAB5-46D9-B5DB-A054234ED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4329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235</Words>
  <Characters>1342</Characters>
  <Application>Microsoft Office Word</Application>
  <DocSecurity>0</DocSecurity>
  <Lines>11</Lines>
  <Paragraphs>3</Paragraphs>
  <ScaleCrop>false</ScaleCrop>
  <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Julee Buiskool</dc:creator>
  <cp:keywords/>
  <dc:description/>
  <cp:lastModifiedBy>Julee Buiskool</cp:lastModifiedBy>
  <cp:revision>2</cp:revision>
  <dcterms:created xsi:type="dcterms:W3CDTF">2020-03-31T13:47:00Z</dcterms:created>
  <dcterms:modified xsi:type="dcterms:W3CDTF">2020-03-31T13:54:00Z</dcterms:modified>
</cp:coreProperties>
</file>